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CDB" w:rsidRPr="00E2403A" w:rsidRDefault="007D2D5E">
      <w:pPr>
        <w:pStyle w:val="50"/>
        <w:framePr w:wrap="none" w:vAnchor="page" w:hAnchor="page" w:x="1791" w:y="1434"/>
        <w:shd w:val="clear" w:color="auto" w:fill="auto"/>
        <w:spacing w:line="210" w:lineRule="exact"/>
        <w:ind w:left="100"/>
        <w:rPr>
          <w:sz w:val="24"/>
          <w:szCs w:val="24"/>
        </w:rPr>
      </w:pPr>
      <w:bookmarkStart w:id="0" w:name="_GoBack"/>
      <w:r w:rsidRPr="00E2403A">
        <w:rPr>
          <w:rStyle w:val="51"/>
          <w:sz w:val="24"/>
          <w:szCs w:val="24"/>
        </w:rPr>
        <w:t xml:space="preserve">Seite 10 zum </w:t>
      </w:r>
      <w:r w:rsidRPr="00E2403A">
        <w:rPr>
          <w:rStyle w:val="52"/>
          <w:sz w:val="24"/>
          <w:szCs w:val="24"/>
        </w:rPr>
        <w:t>W</w:t>
      </w:r>
    </w:p>
    <w:p w:rsidR="00CE7CDB" w:rsidRPr="00E2403A" w:rsidRDefault="007D2D5E">
      <w:pPr>
        <w:pStyle w:val="20"/>
        <w:framePr w:w="8798" w:h="236" w:hRule="exact" w:wrap="none" w:vAnchor="page" w:hAnchor="page" w:x="1543" w:y="1512"/>
        <w:shd w:val="clear" w:color="auto" w:fill="auto"/>
        <w:tabs>
          <w:tab w:val="left" w:leader="hyphen" w:pos="158"/>
          <w:tab w:val="left" w:leader="hyphen" w:pos="1033"/>
          <w:tab w:val="left" w:leader="hyphen" w:pos="1199"/>
        </w:tabs>
        <w:spacing w:after="0" w:line="150" w:lineRule="exact"/>
        <w:ind w:right="252"/>
        <w:rPr>
          <w:sz w:val="24"/>
          <w:szCs w:val="24"/>
        </w:rPr>
      </w:pPr>
      <w:r w:rsidRPr="00E2403A">
        <w:rPr>
          <w:rStyle w:val="24pt0pt"/>
          <w:sz w:val="24"/>
          <w:szCs w:val="24"/>
        </w:rPr>
        <w:t xml:space="preserve">- </w:t>
      </w:r>
      <w:r w:rsidRPr="00E2403A">
        <w:rPr>
          <w:rStyle w:val="24pt0pt"/>
          <w:sz w:val="24"/>
          <w:szCs w:val="24"/>
        </w:rPr>
        <w:tab/>
      </w:r>
      <w:r w:rsidRPr="00E2403A">
        <w:rPr>
          <w:rStyle w:val="24pt0pt"/>
          <w:sz w:val="24"/>
          <w:szCs w:val="24"/>
        </w:rPr>
        <w:tab/>
      </w:r>
      <w:r w:rsidRPr="00E2403A">
        <w:rPr>
          <w:sz w:val="24"/>
          <w:szCs w:val="24"/>
        </w:rPr>
        <w:tab/>
        <w:t xml:space="preserve"> "■ </w:t>
      </w:r>
      <w:r w:rsidRPr="00E2403A">
        <w:rPr>
          <w:rStyle w:val="20pt"/>
          <w:sz w:val="24"/>
          <w:szCs w:val="24"/>
          <w:vertAlign w:val="superscript"/>
        </w:rPr>
        <w:t>1,1</w:t>
      </w:r>
      <w:r w:rsidRPr="00E2403A">
        <w:rPr>
          <w:sz w:val="24"/>
          <w:szCs w:val="24"/>
        </w:rPr>
        <w:t xml:space="preserve"> MV^</w:t>
      </w:r>
    </w:p>
    <w:p w:rsidR="00CE7CDB" w:rsidRPr="00E2403A" w:rsidRDefault="007D2D5E">
      <w:pPr>
        <w:pStyle w:val="a0"/>
        <w:framePr w:w="8798" w:h="4051" w:hRule="exact" w:wrap="none" w:vAnchor="page" w:hAnchor="page" w:x="1543" w:y="2201"/>
        <w:shd w:val="clear" w:color="auto" w:fill="auto"/>
        <w:spacing w:before="0" w:after="177" w:line="180" w:lineRule="exact"/>
        <w:ind w:left="20" w:firstLine="0"/>
        <w:rPr>
          <w:sz w:val="24"/>
          <w:szCs w:val="24"/>
        </w:rPr>
      </w:pPr>
      <w:r w:rsidRPr="00E2403A">
        <w:rPr>
          <w:sz w:val="24"/>
          <w:szCs w:val="24"/>
        </w:rPr>
        <w:t>* Der Vermieter ist verpflichtet, sonstige Gefahren zu versichern, insbesondere</w:t>
      </w:r>
    </w:p>
    <w:p w:rsidR="00CE7CDB" w:rsidRPr="00E2403A" w:rsidRDefault="007D2D5E">
      <w:pPr>
        <w:pStyle w:val="a0"/>
        <w:framePr w:w="8798" w:h="4051" w:hRule="exact" w:wrap="none" w:vAnchor="page" w:hAnchor="page" w:x="1543" w:y="2201"/>
        <w:numPr>
          <w:ilvl w:val="0"/>
          <w:numId w:val="1"/>
        </w:numPr>
        <w:shd w:val="clear" w:color="auto" w:fill="auto"/>
        <w:tabs>
          <w:tab w:val="left" w:pos="1393"/>
        </w:tabs>
        <w:spacing w:before="0" w:after="0" w:line="223" w:lineRule="exact"/>
        <w:ind w:left="1040" w:firstLine="0"/>
        <w:jc w:val="left"/>
        <w:rPr>
          <w:sz w:val="24"/>
          <w:szCs w:val="24"/>
        </w:rPr>
      </w:pPr>
      <w:r w:rsidRPr="00E2403A">
        <w:rPr>
          <w:sz w:val="24"/>
          <w:szCs w:val="24"/>
        </w:rPr>
        <w:t>Feuerversicherung für das Gebäude;</w:t>
      </w:r>
    </w:p>
    <w:p w:rsidR="00CE7CDB" w:rsidRPr="00E2403A" w:rsidRDefault="007D2D5E">
      <w:pPr>
        <w:pStyle w:val="a0"/>
        <w:framePr w:w="8798" w:h="4051" w:hRule="exact" w:wrap="none" w:vAnchor="page" w:hAnchor="page" w:x="1543" w:y="2201"/>
        <w:numPr>
          <w:ilvl w:val="0"/>
          <w:numId w:val="1"/>
        </w:numPr>
        <w:shd w:val="clear" w:color="auto" w:fill="auto"/>
        <w:tabs>
          <w:tab w:val="left" w:pos="1386"/>
        </w:tabs>
        <w:spacing w:before="0" w:after="0" w:line="223" w:lineRule="exact"/>
        <w:ind w:left="1040" w:firstLine="0"/>
        <w:jc w:val="left"/>
        <w:rPr>
          <w:sz w:val="24"/>
          <w:szCs w:val="24"/>
        </w:rPr>
      </w:pPr>
      <w:r w:rsidRPr="00E2403A">
        <w:rPr>
          <w:sz w:val="24"/>
          <w:szCs w:val="24"/>
        </w:rPr>
        <w:t>Sturmversicherung;</w:t>
      </w:r>
    </w:p>
    <w:p w:rsidR="00CE7CDB" w:rsidRPr="00E2403A" w:rsidRDefault="007D2D5E">
      <w:pPr>
        <w:pStyle w:val="a0"/>
        <w:framePr w:w="8798" w:h="4051" w:hRule="exact" w:wrap="none" w:vAnchor="page" w:hAnchor="page" w:x="1543" w:y="2201"/>
        <w:numPr>
          <w:ilvl w:val="0"/>
          <w:numId w:val="1"/>
        </w:numPr>
        <w:shd w:val="clear" w:color="auto" w:fill="auto"/>
        <w:tabs>
          <w:tab w:val="left" w:pos="1386"/>
        </w:tabs>
        <w:spacing w:before="0" w:after="0" w:line="223" w:lineRule="exact"/>
        <w:ind w:left="1040" w:firstLine="0"/>
        <w:jc w:val="left"/>
        <w:rPr>
          <w:sz w:val="24"/>
          <w:szCs w:val="24"/>
        </w:rPr>
      </w:pPr>
      <w:r w:rsidRPr="00E2403A">
        <w:rPr>
          <w:sz w:val="24"/>
          <w:szCs w:val="24"/>
        </w:rPr>
        <w:t>Grundstücks- und Gebäudehaftpflicht;</w:t>
      </w:r>
    </w:p>
    <w:p w:rsidR="00CE7CDB" w:rsidRPr="00E2403A" w:rsidRDefault="007D2D5E">
      <w:pPr>
        <w:pStyle w:val="a0"/>
        <w:framePr w:w="8798" w:h="4051" w:hRule="exact" w:wrap="none" w:vAnchor="page" w:hAnchor="page" w:x="1543" w:y="2201"/>
        <w:numPr>
          <w:ilvl w:val="0"/>
          <w:numId w:val="1"/>
        </w:numPr>
        <w:shd w:val="clear" w:color="auto" w:fill="auto"/>
        <w:tabs>
          <w:tab w:val="left" w:pos="1393"/>
        </w:tabs>
        <w:spacing w:before="0" w:after="243" w:line="223" w:lineRule="exact"/>
        <w:ind w:left="1040" w:firstLine="0"/>
        <w:jc w:val="left"/>
        <w:rPr>
          <w:sz w:val="24"/>
          <w:szCs w:val="24"/>
        </w:rPr>
      </w:pPr>
      <w:r w:rsidRPr="00E2403A">
        <w:rPr>
          <w:sz w:val="24"/>
          <w:szCs w:val="24"/>
        </w:rPr>
        <w:t>Gebäudeieitungswasserversicherung;</w:t>
      </w:r>
    </w:p>
    <w:p w:rsidR="00CE7CDB" w:rsidRPr="00E2403A" w:rsidRDefault="007D2D5E">
      <w:pPr>
        <w:pStyle w:val="a0"/>
        <w:framePr w:w="8798" w:h="4051" w:hRule="exact" w:wrap="none" w:vAnchor="page" w:hAnchor="page" w:x="1543" w:y="2201"/>
        <w:shd w:val="clear" w:color="auto" w:fill="auto"/>
        <w:spacing w:before="0" w:after="237" w:line="220" w:lineRule="exact"/>
        <w:ind w:left="300" w:right="80" w:firstLine="0"/>
        <w:jc w:val="left"/>
        <w:rPr>
          <w:sz w:val="24"/>
          <w:szCs w:val="24"/>
        </w:rPr>
      </w:pPr>
      <w:r w:rsidRPr="00E2403A">
        <w:rPr>
          <w:sz w:val="24"/>
          <w:szCs w:val="24"/>
        </w:rPr>
        <w:t xml:space="preserve">Oie </w:t>
      </w:r>
      <w:r w:rsidRPr="00E2403A">
        <w:rPr>
          <w:sz w:val="24"/>
          <w:szCs w:val="24"/>
        </w:rPr>
        <w:t>Vertragsparteien sind verpflichtet, die genannten Versicherungen rechtzeitig abzuschließen und während der Vertragsdauer aufrecht zu erhalten.</w:t>
      </w:r>
    </w:p>
    <w:p w:rsidR="00CE7CDB" w:rsidRPr="00E2403A" w:rsidRDefault="007D2D5E">
      <w:pPr>
        <w:pStyle w:val="a0"/>
        <w:framePr w:w="8798" w:h="4051" w:hRule="exact" w:wrap="none" w:vAnchor="page" w:hAnchor="page" w:x="1543" w:y="2201"/>
        <w:shd w:val="clear" w:color="auto" w:fill="auto"/>
        <w:spacing w:before="0" w:after="275" w:line="223" w:lineRule="exact"/>
        <w:ind w:left="300" w:right="80" w:firstLine="0"/>
        <w:rPr>
          <w:sz w:val="24"/>
          <w:szCs w:val="24"/>
        </w:rPr>
      </w:pPr>
      <w:r w:rsidRPr="00E2403A">
        <w:rPr>
          <w:sz w:val="24"/>
          <w:szCs w:val="24"/>
        </w:rPr>
        <w:t>Die Vertragsparteien sind berechtigt, voneinander den Nachweis über den Abschluss und über den Fortbestand der ge</w:t>
      </w:r>
      <w:r w:rsidRPr="00E2403A">
        <w:rPr>
          <w:sz w:val="24"/>
          <w:szCs w:val="24"/>
        </w:rPr>
        <w:t>nannten Versicherungen zu verlangen.</w:t>
      </w:r>
    </w:p>
    <w:p w:rsidR="00CE7CDB" w:rsidRPr="00E2403A" w:rsidRDefault="007D2D5E">
      <w:pPr>
        <w:pStyle w:val="a0"/>
        <w:framePr w:w="8798" w:h="4051" w:hRule="exact" w:wrap="none" w:vAnchor="page" w:hAnchor="page" w:x="1543" w:y="2201"/>
        <w:shd w:val="clear" w:color="auto" w:fill="auto"/>
        <w:spacing w:before="0" w:after="177" w:line="180" w:lineRule="exact"/>
        <w:ind w:left="300" w:firstLine="0"/>
        <w:rPr>
          <w:sz w:val="24"/>
          <w:szCs w:val="24"/>
        </w:rPr>
      </w:pPr>
      <w:r w:rsidRPr="00E2403A">
        <w:rPr>
          <w:sz w:val="24"/>
          <w:szCs w:val="24"/>
        </w:rPr>
        <w:t>Das Giasbruchrisiko trägt der Mieter.</w:t>
      </w:r>
    </w:p>
    <w:p w:rsidR="00CE7CDB" w:rsidRPr="00E2403A" w:rsidRDefault="007D2D5E">
      <w:pPr>
        <w:pStyle w:val="a0"/>
        <w:framePr w:w="8798" w:h="4051" w:hRule="exact" w:wrap="none" w:vAnchor="page" w:hAnchor="page" w:x="1543" w:y="2201"/>
        <w:shd w:val="clear" w:color="auto" w:fill="auto"/>
        <w:spacing w:before="0" w:after="0" w:line="223" w:lineRule="exact"/>
        <w:ind w:left="300" w:right="80" w:firstLine="0"/>
        <w:rPr>
          <w:sz w:val="24"/>
          <w:szCs w:val="24"/>
        </w:rPr>
      </w:pPr>
      <w:r w:rsidRPr="00E2403A">
        <w:rPr>
          <w:sz w:val="24"/>
          <w:szCs w:val="24"/>
        </w:rPr>
        <w:t>Mach dem Vertragsabschluss darf der Mieter ohne schriftliche Einwilligung des Vermieters keine Gefahrenerhöhung vornehmen oder gestatten. Verstößt der Mieter gegen diese Verpflichtu</w:t>
      </w:r>
      <w:r w:rsidRPr="00E2403A">
        <w:rPr>
          <w:sz w:val="24"/>
          <w:szCs w:val="24"/>
        </w:rPr>
        <w:t>ng, so ^at er dem Vermieter den sich daraus ergebenden Schaden zu ersetzen.</w:t>
      </w:r>
    </w:p>
    <w:p w:rsidR="00CE7CDB" w:rsidRPr="00E2403A" w:rsidRDefault="007D2D5E">
      <w:pPr>
        <w:pStyle w:val="30"/>
        <w:framePr w:w="8798" w:h="6017" w:hRule="exact" w:wrap="none" w:vAnchor="page" w:hAnchor="page" w:x="1543" w:y="7165"/>
        <w:shd w:val="clear" w:color="auto" w:fill="auto"/>
        <w:spacing w:before="0" w:line="190" w:lineRule="exact"/>
        <w:ind w:right="20"/>
        <w:rPr>
          <w:sz w:val="24"/>
          <w:szCs w:val="24"/>
        </w:rPr>
      </w:pPr>
      <w:r w:rsidRPr="00E2403A">
        <w:rPr>
          <w:sz w:val="24"/>
          <w:szCs w:val="24"/>
        </w:rPr>
        <w:t>§19</w:t>
      </w:r>
    </w:p>
    <w:p w:rsidR="00CE7CDB" w:rsidRPr="00E2403A" w:rsidRDefault="007D2D5E">
      <w:pPr>
        <w:pStyle w:val="40"/>
        <w:framePr w:w="8798" w:h="6017" w:hRule="exact" w:wrap="none" w:vAnchor="page" w:hAnchor="page" w:x="1543" w:y="7165"/>
        <w:shd w:val="clear" w:color="auto" w:fill="auto"/>
        <w:spacing w:after="215" w:line="180" w:lineRule="exact"/>
        <w:ind w:right="20"/>
        <w:rPr>
          <w:sz w:val="24"/>
          <w:szCs w:val="24"/>
        </w:rPr>
      </w:pPr>
      <w:r w:rsidRPr="00E2403A">
        <w:rPr>
          <w:sz w:val="24"/>
          <w:szCs w:val="24"/>
        </w:rPr>
        <w:t>Schiussbestimmungen</w:t>
      </w:r>
    </w:p>
    <w:p w:rsidR="00CE7CDB" w:rsidRPr="00E2403A" w:rsidRDefault="007D2D5E">
      <w:pPr>
        <w:pStyle w:val="a0"/>
        <w:framePr w:w="8798" w:h="6017" w:hRule="exact" w:wrap="none" w:vAnchor="page" w:hAnchor="page" w:x="1543" w:y="7165"/>
        <w:shd w:val="clear" w:color="auto" w:fill="auto"/>
        <w:spacing w:before="0" w:after="190" w:line="180" w:lineRule="exact"/>
        <w:ind w:left="20" w:firstLine="0"/>
        <w:rPr>
          <w:sz w:val="24"/>
          <w:szCs w:val="24"/>
        </w:rPr>
      </w:pPr>
      <w:r w:rsidRPr="00E2403A">
        <w:rPr>
          <w:sz w:val="24"/>
          <w:szCs w:val="24"/>
        </w:rPr>
        <w:t>t. Änderungen und Ergänzungen dieses Vertrages bedürfen zu ihrer Wirksamkeit der Schriftform.</w:t>
      </w:r>
    </w:p>
    <w:p w:rsidR="00CE7CDB" w:rsidRPr="00E2403A" w:rsidRDefault="007D2D5E">
      <w:pPr>
        <w:pStyle w:val="a0"/>
        <w:framePr w:w="8798" w:h="6017" w:hRule="exact" w:wrap="none" w:vAnchor="page" w:hAnchor="page" w:x="1543" w:y="7165"/>
        <w:shd w:val="clear" w:color="auto" w:fill="auto"/>
        <w:spacing w:before="0" w:after="272" w:line="220" w:lineRule="exact"/>
        <w:ind w:left="300" w:right="80"/>
        <w:rPr>
          <w:sz w:val="24"/>
          <w:szCs w:val="24"/>
        </w:rPr>
      </w:pPr>
      <w:r w:rsidRPr="00E2403A">
        <w:rPr>
          <w:sz w:val="24"/>
          <w:szCs w:val="24"/>
        </w:rPr>
        <w:t xml:space="preserve">2 Salten einzelne Bestimmungen dieses Vertrages ganz oder </w:t>
      </w:r>
      <w:r w:rsidRPr="00E2403A">
        <w:rPr>
          <w:sz w:val="24"/>
          <w:szCs w:val="24"/>
        </w:rPr>
        <w:t>teilweise unwirksam oder undurchführbar sein oder werden, so wird die Wirksamkeit der übrigen Bestimmungen hierdurch nicht Derührt. Die Parteien sind in einem solchen Fall verpflichtet, an der Schaffung von Bestimmungen 'p-itzuwirken, durch die ein der unw</w:t>
      </w:r>
      <w:r w:rsidRPr="00E2403A">
        <w:rPr>
          <w:sz w:val="24"/>
          <w:szCs w:val="24"/>
        </w:rPr>
        <w:t>irksamen oder undurchführbaren Bestimmung wirtschaftlich TrögSichst nahekommendes Ergebnis rechtswirksam erzielt wird. Bei Schließung etwaiger Regeiungslücken ist auf Sinn und Zweck dieser Vereinbarung abzustellen. Enthält der Vertrag für err&gt;e vergleichba</w:t>
      </w:r>
      <w:r w:rsidRPr="00E2403A">
        <w:rPr>
          <w:sz w:val="24"/>
          <w:szCs w:val="24"/>
        </w:rPr>
        <w:t>re Interessenfage eine Regelung, so ist diese maßgebend.</w:t>
      </w:r>
    </w:p>
    <w:p w:rsidR="00CE7CDB" w:rsidRPr="00E2403A" w:rsidRDefault="007D2D5E">
      <w:pPr>
        <w:pStyle w:val="a0"/>
        <w:framePr w:w="8798" w:h="6017" w:hRule="exact" w:wrap="none" w:vAnchor="page" w:hAnchor="page" w:x="1543" w:y="7165"/>
        <w:shd w:val="clear" w:color="auto" w:fill="auto"/>
        <w:spacing w:before="0" w:after="222" w:line="180" w:lineRule="exact"/>
        <w:ind w:left="20" w:firstLine="0"/>
        <w:rPr>
          <w:sz w:val="24"/>
          <w:szCs w:val="24"/>
        </w:rPr>
      </w:pPr>
      <w:r w:rsidRPr="00E2403A">
        <w:rPr>
          <w:sz w:val="24"/>
          <w:szCs w:val="24"/>
        </w:rPr>
        <w:t>3. Sin Pfandrecht des Vermieters nach § 559 BGB ist nicht ausgeschlossen.</w:t>
      </w:r>
    </w:p>
    <w:p w:rsidR="00CE7CDB" w:rsidRPr="00E2403A" w:rsidRDefault="007D2D5E">
      <w:pPr>
        <w:pStyle w:val="a0"/>
        <w:framePr w:w="8798" w:h="6017" w:hRule="exact" w:wrap="none" w:vAnchor="page" w:hAnchor="page" w:x="1543" w:y="7165"/>
        <w:shd w:val="clear" w:color="auto" w:fill="auto"/>
        <w:spacing w:before="0" w:after="196" w:line="180" w:lineRule="exact"/>
        <w:ind w:right="80" w:firstLine="0"/>
        <w:jc w:val="right"/>
        <w:rPr>
          <w:sz w:val="24"/>
          <w:szCs w:val="24"/>
        </w:rPr>
      </w:pPr>
      <w:r w:rsidRPr="00E2403A">
        <w:rPr>
          <w:sz w:val="24"/>
          <w:szCs w:val="24"/>
        </w:rPr>
        <w:t>£ Gerichtsstand für alle Streitigkeiten aus diesem Vertrag und über sein Zustandekommen ist Berlin.</w:t>
      </w:r>
    </w:p>
    <w:p w:rsidR="00CE7CDB" w:rsidRPr="00E2403A" w:rsidRDefault="007D2D5E">
      <w:pPr>
        <w:pStyle w:val="a0"/>
        <w:framePr w:w="8798" w:h="6017" w:hRule="exact" w:wrap="none" w:vAnchor="page" w:hAnchor="page" w:x="1543" w:y="7165"/>
        <w:shd w:val="clear" w:color="auto" w:fill="auto"/>
        <w:spacing w:before="0" w:after="234" w:line="212" w:lineRule="exact"/>
        <w:ind w:left="300" w:right="80"/>
        <w:rPr>
          <w:sz w:val="24"/>
          <w:szCs w:val="24"/>
        </w:rPr>
      </w:pPr>
      <w:r w:rsidRPr="00E2403A">
        <w:rPr>
          <w:sz w:val="24"/>
          <w:szCs w:val="24"/>
        </w:rPr>
        <w:t xml:space="preserve">S. CNe Vertragsparteien </w:t>
      </w:r>
      <w:r w:rsidRPr="00E2403A">
        <w:rPr>
          <w:sz w:val="24"/>
          <w:szCs w:val="24"/>
        </w:rPr>
        <w:t>bestätigen durch Ihre Unterschrift, dass die einzelnen Vertragsbestimmungen odtviduell ausgehandelt wurden.</w:t>
      </w:r>
    </w:p>
    <w:p w:rsidR="00CE7CDB" w:rsidRPr="00E2403A" w:rsidRDefault="007D2D5E">
      <w:pPr>
        <w:pStyle w:val="a0"/>
        <w:framePr w:w="8798" w:h="6017" w:hRule="exact" w:wrap="none" w:vAnchor="page" w:hAnchor="page" w:x="1543" w:y="7165"/>
        <w:shd w:val="clear" w:color="auto" w:fill="auto"/>
        <w:spacing w:before="0" w:after="0" w:line="220" w:lineRule="exact"/>
        <w:ind w:left="300" w:right="80"/>
        <w:jc w:val="left"/>
        <w:rPr>
          <w:sz w:val="24"/>
          <w:szCs w:val="24"/>
        </w:rPr>
      </w:pPr>
      <w:r w:rsidRPr="00E2403A">
        <w:rPr>
          <w:sz w:val="24"/>
          <w:szCs w:val="24"/>
        </w:rPr>
        <w:t>£\ Den Mietparteien sind die Schriftformerfordernisse der §§ 550 i.V.m. 578 BGB bekannt. Sie sind sich üsrüber einig, dass der Mietvertrag in schrif</w:t>
      </w:r>
      <w:r w:rsidRPr="00E2403A">
        <w:rPr>
          <w:sz w:val="24"/>
          <w:szCs w:val="24"/>
        </w:rPr>
        <w:t>tlicher Form gemäß §§ 550, 578 BGB geschlossen sein 5GÖ. Sie verpflichten sich hiermit gegenseitig, auf jederzeitiges Verlangen einer Partei alle Handlungen vorzunehmen und Erklärungen abzugeben, die erforderlich sind, um diesem Schnftformerfordernis Genüg</w:t>
      </w:r>
      <w:r w:rsidRPr="00E2403A">
        <w:rPr>
          <w:sz w:val="24"/>
          <w:szCs w:val="24"/>
        </w:rPr>
        <w:t>e zu tun und den Mietvetrag nicht unter Berufung auf die Nichteinhaltung der Schritform vorzeitig zu kündigen. Das gilt nicht nur für den Abschlusss des l&gt;'sprungs-/Hauptmietvertrages, sondern auch für Nachtrags-, Änderung- und Ergänzungsverträge.</w:t>
      </w:r>
    </w:p>
    <w:p w:rsidR="00CE7CDB" w:rsidRPr="00E2403A" w:rsidRDefault="007D2D5E">
      <w:pPr>
        <w:pStyle w:val="40"/>
        <w:framePr w:w="8798" w:h="1577" w:hRule="exact" w:wrap="none" w:vAnchor="page" w:hAnchor="page" w:x="1543" w:y="13599"/>
        <w:shd w:val="clear" w:color="auto" w:fill="auto"/>
        <w:spacing w:after="186" w:line="180" w:lineRule="exact"/>
        <w:ind w:right="20"/>
        <w:rPr>
          <w:sz w:val="24"/>
          <w:szCs w:val="24"/>
        </w:rPr>
      </w:pPr>
      <w:r w:rsidRPr="00E2403A">
        <w:rPr>
          <w:sz w:val="24"/>
          <w:szCs w:val="24"/>
        </w:rPr>
        <w:t>§ 20 Son</w:t>
      </w:r>
      <w:r w:rsidRPr="00E2403A">
        <w:rPr>
          <w:sz w:val="24"/>
          <w:szCs w:val="24"/>
        </w:rPr>
        <w:t>stiges</w:t>
      </w:r>
    </w:p>
    <w:p w:rsidR="00CE7CDB" w:rsidRPr="00E2403A" w:rsidRDefault="007D2D5E">
      <w:pPr>
        <w:pStyle w:val="a0"/>
        <w:framePr w:w="8798" w:h="1577" w:hRule="exact" w:wrap="none" w:vAnchor="page" w:hAnchor="page" w:x="1543" w:y="13599"/>
        <w:shd w:val="clear" w:color="auto" w:fill="auto"/>
        <w:spacing w:before="0" w:after="237" w:line="216" w:lineRule="exact"/>
        <w:ind w:left="20" w:right="80" w:firstLine="0"/>
        <w:rPr>
          <w:sz w:val="24"/>
          <w:szCs w:val="24"/>
        </w:rPr>
      </w:pPr>
      <w:r w:rsidRPr="00E2403A">
        <w:rPr>
          <w:rStyle w:val="FranklinGothicHeavy95pt0pt"/>
          <w:sz w:val="24"/>
          <w:szCs w:val="24"/>
        </w:rPr>
        <w:t>Dieser</w:t>
      </w:r>
      <w:r w:rsidRPr="00E2403A">
        <w:rPr>
          <w:sz w:val="24"/>
          <w:szCs w:val="24"/>
        </w:rPr>
        <w:t xml:space="preserve"> Mietvertrag dient als Dauerrechnung im Sinne des Umsatzsteuergesetzes, die Steuernummer </w:t>
      </w:r>
      <w:r w:rsidRPr="00E2403A">
        <w:rPr>
          <w:sz w:val="24"/>
          <w:szCs w:val="24"/>
          <w:lang w:val="en-US"/>
        </w:rPr>
        <w:t xml:space="preserve">c-.es </w:t>
      </w:r>
      <w:r w:rsidRPr="00E2403A">
        <w:rPr>
          <w:sz w:val="24"/>
          <w:szCs w:val="24"/>
        </w:rPr>
        <w:t xml:space="preserve">Vermieters lautet </w:t>
      </w:r>
      <w:r w:rsidRPr="00E2403A">
        <w:rPr>
          <w:rStyle w:val="FranklinGothicHeavy95pt0pt"/>
          <w:sz w:val="24"/>
          <w:szCs w:val="24"/>
        </w:rPr>
        <w:t>£'</w:t>
      </w:r>
    </w:p>
    <w:p w:rsidR="00CE7CDB" w:rsidRPr="00E2403A" w:rsidRDefault="007D2D5E">
      <w:pPr>
        <w:pStyle w:val="a0"/>
        <w:framePr w:w="8798" w:h="1577" w:hRule="exact" w:wrap="none" w:vAnchor="page" w:hAnchor="page" w:x="1543" w:y="13599"/>
        <w:shd w:val="clear" w:color="auto" w:fill="auto"/>
        <w:spacing w:before="0" w:after="0" w:line="220" w:lineRule="exact"/>
        <w:ind w:left="20" w:right="80" w:firstLine="0"/>
        <w:jc w:val="left"/>
        <w:rPr>
          <w:sz w:val="24"/>
          <w:szCs w:val="24"/>
        </w:rPr>
      </w:pPr>
      <w:r w:rsidRPr="00E2403A">
        <w:rPr>
          <w:sz w:val="24"/>
          <w:szCs w:val="24"/>
        </w:rPr>
        <w:t xml:space="preserve">Der Vermieter wird für die Erfassung des Stromverbrauchs einen separaten Unterzähler einbauen. </w:t>
      </w:r>
      <w:r w:rsidRPr="00E2403A">
        <w:rPr>
          <w:rStyle w:val="FranklinGothicHeavy95pt0pt"/>
          <w:sz w:val="24"/>
          <w:szCs w:val="24"/>
        </w:rPr>
        <w:t>Der</w:t>
      </w:r>
      <w:r w:rsidRPr="00E2403A">
        <w:rPr>
          <w:sz w:val="24"/>
          <w:szCs w:val="24"/>
        </w:rPr>
        <w:t xml:space="preserve"> Mieter kann aufgrund des Stromunterzählers keinen eigenen Strom lieferanten binden.</w:t>
      </w:r>
    </w:p>
    <w:p w:rsidR="00CE7CDB" w:rsidRPr="00E2403A" w:rsidRDefault="007D2D5E">
      <w:pPr>
        <w:pStyle w:val="a0"/>
        <w:framePr w:wrap="none" w:vAnchor="page" w:hAnchor="page" w:x="1543" w:y="15589"/>
        <w:shd w:val="clear" w:color="auto" w:fill="auto"/>
        <w:spacing w:before="0" w:after="0" w:line="180" w:lineRule="exact"/>
        <w:ind w:left="20" w:firstLine="0"/>
        <w:rPr>
          <w:sz w:val="24"/>
          <w:szCs w:val="24"/>
        </w:rPr>
      </w:pPr>
      <w:r w:rsidRPr="00E2403A">
        <w:rPr>
          <w:sz w:val="24"/>
          <w:szCs w:val="24"/>
        </w:rPr>
        <w:t>Ais Anlagen werden zu diesem Vertrag geführt:</w:t>
      </w:r>
    </w:p>
    <w:bookmarkEnd w:id="0"/>
    <w:p w:rsidR="00CE7CDB" w:rsidRPr="00E2403A" w:rsidRDefault="00CE7CDB"/>
    <w:sectPr w:rsidR="00CE7CDB" w:rsidRPr="00E2403A">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D5E" w:rsidRDefault="007D2D5E">
      <w:r>
        <w:separator/>
      </w:r>
    </w:p>
  </w:endnote>
  <w:endnote w:type="continuationSeparator" w:id="0">
    <w:p w:rsidR="007D2D5E" w:rsidRDefault="007D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D5E" w:rsidRDefault="007D2D5E"/>
  </w:footnote>
  <w:footnote w:type="continuationSeparator" w:id="0">
    <w:p w:rsidR="007D2D5E" w:rsidRDefault="007D2D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4DD0"/>
    <w:multiLevelType w:val="multilevel"/>
    <w:tmpl w:val="EB440D96"/>
    <w:lvl w:ilvl="0">
      <w:start w:val="1"/>
      <w:numFmt w:val="lowerLetter"/>
      <w:lvlText w:val="%1)"/>
      <w:lvlJc w:val="left"/>
      <w:rPr>
        <w:rFonts w:ascii="Arial" w:eastAsia="Arial" w:hAnsi="Arial" w:cs="Arial"/>
        <w:b w:val="0"/>
        <w:bCs w:val="0"/>
        <w:i w:val="0"/>
        <w:iCs w:val="0"/>
        <w:smallCaps w:val="0"/>
        <w:strike w:val="0"/>
        <w:color w:val="000000"/>
        <w:spacing w:val="-5"/>
        <w:w w:val="100"/>
        <w:position w:val="0"/>
        <w:sz w:val="18"/>
        <w:szCs w:val="18"/>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CDB"/>
    <w:rsid w:val="007D2D5E"/>
    <w:rsid w:val="00CE7CDB"/>
    <w:rsid w:val="00E240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5">
    <w:name w:val="Основной текст (5)_"/>
    <w:basedOn w:val="DefaultParagraphFont"/>
    <w:link w:val="50"/>
    <w:rPr>
      <w:rFonts w:ascii="Franklin Gothic Heavy" w:eastAsia="Franklin Gothic Heavy" w:hAnsi="Franklin Gothic Heavy" w:cs="Franklin Gothic Heavy"/>
      <w:b w:val="0"/>
      <w:bCs w:val="0"/>
      <w:i w:val="0"/>
      <w:iCs w:val="0"/>
      <w:smallCaps w:val="0"/>
      <w:strike w:val="0"/>
      <w:sz w:val="21"/>
      <w:szCs w:val="21"/>
      <w:u w:val="none"/>
    </w:rPr>
  </w:style>
  <w:style w:type="character" w:customStyle="1" w:styleId="51">
    <w:name w:val="Основной текст (5)"/>
    <w:basedOn w:val="5"/>
    <w:rPr>
      <w:rFonts w:ascii="Franklin Gothic Heavy" w:eastAsia="Franklin Gothic Heavy" w:hAnsi="Franklin Gothic Heavy" w:cs="Franklin Gothic Heavy"/>
      <w:b w:val="0"/>
      <w:bCs w:val="0"/>
      <w:i w:val="0"/>
      <w:iCs w:val="0"/>
      <w:smallCaps w:val="0"/>
      <w:strike w:val="0"/>
      <w:color w:val="000000"/>
      <w:spacing w:val="0"/>
      <w:w w:val="100"/>
      <w:position w:val="0"/>
      <w:sz w:val="21"/>
      <w:szCs w:val="21"/>
      <w:u w:val="single"/>
      <w:lang w:val="de-DE"/>
    </w:rPr>
  </w:style>
  <w:style w:type="character" w:customStyle="1" w:styleId="52">
    <w:name w:val="Основной текст (5) + Курсив"/>
    <w:basedOn w:val="5"/>
    <w:rPr>
      <w:rFonts w:ascii="Franklin Gothic Heavy" w:eastAsia="Franklin Gothic Heavy" w:hAnsi="Franklin Gothic Heavy" w:cs="Franklin Gothic Heavy"/>
      <w:b w:val="0"/>
      <w:bCs w:val="0"/>
      <w:i/>
      <w:iCs/>
      <w:smallCaps w:val="0"/>
      <w:strike w:val="0"/>
      <w:color w:val="000000"/>
      <w:spacing w:val="0"/>
      <w:w w:val="100"/>
      <w:position w:val="0"/>
      <w:sz w:val="21"/>
      <w:szCs w:val="21"/>
      <w:u w:val="single"/>
    </w:rPr>
  </w:style>
  <w:style w:type="character" w:customStyle="1" w:styleId="2">
    <w:name w:val="Основной текст (2)_"/>
    <w:basedOn w:val="DefaultParagraphFont"/>
    <w:link w:val="20"/>
    <w:rPr>
      <w:rFonts w:ascii="Franklin Gothic Heavy" w:eastAsia="Franklin Gothic Heavy" w:hAnsi="Franklin Gothic Heavy" w:cs="Franklin Gothic Heavy"/>
      <w:b w:val="0"/>
      <w:bCs w:val="0"/>
      <w:i w:val="0"/>
      <w:iCs w:val="0"/>
      <w:smallCaps w:val="0"/>
      <w:strike w:val="0"/>
      <w:spacing w:val="2"/>
      <w:sz w:val="15"/>
      <w:szCs w:val="15"/>
      <w:u w:val="none"/>
    </w:rPr>
  </w:style>
  <w:style w:type="character" w:customStyle="1" w:styleId="24pt0pt">
    <w:name w:val="Основной текст (2) + 4 pt;Интервал 0 pt"/>
    <w:basedOn w:val="2"/>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lang w:val="de-DE"/>
    </w:rPr>
  </w:style>
  <w:style w:type="character" w:customStyle="1" w:styleId="20pt">
    <w:name w:val="Основной текст (2) + Интервал 0 pt"/>
    <w:basedOn w:val="2"/>
    <w:rPr>
      <w:rFonts w:ascii="Franklin Gothic Heavy" w:eastAsia="Franklin Gothic Heavy" w:hAnsi="Franklin Gothic Heavy" w:cs="Franklin Gothic Heavy"/>
      <w:b w:val="0"/>
      <w:bCs w:val="0"/>
      <w:i w:val="0"/>
      <w:iCs w:val="0"/>
      <w:smallCaps w:val="0"/>
      <w:strike w:val="0"/>
      <w:color w:val="000000"/>
      <w:spacing w:val="1"/>
      <w:w w:val="100"/>
      <w:position w:val="0"/>
      <w:sz w:val="15"/>
      <w:szCs w:val="15"/>
      <w:u w:val="non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5"/>
      <w:sz w:val="18"/>
      <w:szCs w:val="18"/>
      <w:u w:val="none"/>
    </w:rPr>
  </w:style>
  <w:style w:type="character" w:customStyle="1" w:styleId="3">
    <w:name w:val="Основной текст (3)_"/>
    <w:basedOn w:val="DefaultParagraphFont"/>
    <w:link w:val="30"/>
    <w:rPr>
      <w:rFonts w:ascii="Sylfaen" w:eastAsia="Sylfaen" w:hAnsi="Sylfaen" w:cs="Sylfaen"/>
      <w:b w:val="0"/>
      <w:bCs w:val="0"/>
      <w:i w:val="0"/>
      <w:iCs w:val="0"/>
      <w:smallCaps w:val="0"/>
      <w:strike w:val="0"/>
      <w:spacing w:val="28"/>
      <w:sz w:val="19"/>
      <w:szCs w:val="19"/>
      <w:u w:val="none"/>
    </w:rPr>
  </w:style>
  <w:style w:type="character" w:customStyle="1" w:styleId="4">
    <w:name w:val="Основной текст (4)_"/>
    <w:basedOn w:val="DefaultParagraphFont"/>
    <w:link w:val="40"/>
    <w:rPr>
      <w:rFonts w:ascii="Arial" w:eastAsia="Arial" w:hAnsi="Arial" w:cs="Arial"/>
      <w:b/>
      <w:bCs/>
      <w:i w:val="0"/>
      <w:iCs w:val="0"/>
      <w:smallCaps w:val="0"/>
      <w:strike w:val="0"/>
      <w:spacing w:val="-4"/>
      <w:sz w:val="18"/>
      <w:szCs w:val="18"/>
      <w:u w:val="none"/>
    </w:rPr>
  </w:style>
  <w:style w:type="character" w:customStyle="1" w:styleId="FranklinGothicHeavy95pt0pt">
    <w:name w:val="Основной текст + Franklin Gothic Heavy;9.5 pt;Курсив;Интервал 0 pt"/>
    <w:basedOn w:val="a"/>
    <w:rPr>
      <w:rFonts w:ascii="Franklin Gothic Heavy" w:eastAsia="Franklin Gothic Heavy" w:hAnsi="Franklin Gothic Heavy" w:cs="Franklin Gothic Heavy"/>
      <w:b w:val="0"/>
      <w:bCs w:val="0"/>
      <w:i/>
      <w:iCs/>
      <w:smallCaps w:val="0"/>
      <w:strike w:val="0"/>
      <w:color w:val="000000"/>
      <w:spacing w:val="-2"/>
      <w:w w:val="100"/>
      <w:position w:val="0"/>
      <w:sz w:val="19"/>
      <w:szCs w:val="19"/>
      <w:u w:val="none"/>
      <w:lang w:val="de-DE"/>
    </w:rPr>
  </w:style>
  <w:style w:type="paragraph" w:customStyle="1" w:styleId="50">
    <w:name w:val="Основной текст (5)"/>
    <w:basedOn w:val="Normal"/>
    <w:link w:val="5"/>
    <w:pPr>
      <w:shd w:val="clear" w:color="auto" w:fill="FFFFFF"/>
      <w:spacing w:line="0" w:lineRule="atLeast"/>
    </w:pPr>
    <w:rPr>
      <w:rFonts w:ascii="Franklin Gothic Heavy" w:eastAsia="Franklin Gothic Heavy" w:hAnsi="Franklin Gothic Heavy" w:cs="Franklin Gothic Heavy"/>
      <w:sz w:val="21"/>
      <w:szCs w:val="21"/>
    </w:rPr>
  </w:style>
  <w:style w:type="paragraph" w:customStyle="1" w:styleId="20">
    <w:name w:val="Основной текст (2)"/>
    <w:basedOn w:val="Normal"/>
    <w:link w:val="2"/>
    <w:pPr>
      <w:shd w:val="clear" w:color="auto" w:fill="FFFFFF"/>
      <w:spacing w:after="540" w:line="0" w:lineRule="atLeast"/>
      <w:jc w:val="right"/>
    </w:pPr>
    <w:rPr>
      <w:rFonts w:ascii="Franklin Gothic Heavy" w:eastAsia="Franklin Gothic Heavy" w:hAnsi="Franklin Gothic Heavy" w:cs="Franklin Gothic Heavy"/>
      <w:spacing w:val="2"/>
      <w:sz w:val="15"/>
      <w:szCs w:val="15"/>
    </w:rPr>
  </w:style>
  <w:style w:type="paragraph" w:customStyle="1" w:styleId="a0">
    <w:name w:val="Основной текст"/>
    <w:basedOn w:val="Normal"/>
    <w:link w:val="a"/>
    <w:pPr>
      <w:shd w:val="clear" w:color="auto" w:fill="FFFFFF"/>
      <w:spacing w:before="540" w:after="240" w:line="0" w:lineRule="atLeast"/>
      <w:ind w:hanging="280"/>
      <w:jc w:val="both"/>
    </w:pPr>
    <w:rPr>
      <w:rFonts w:ascii="Arial" w:eastAsia="Arial" w:hAnsi="Arial" w:cs="Arial"/>
      <w:spacing w:val="-5"/>
      <w:sz w:val="18"/>
      <w:szCs w:val="18"/>
    </w:rPr>
  </w:style>
  <w:style w:type="paragraph" w:customStyle="1" w:styleId="30">
    <w:name w:val="Основной текст (3)"/>
    <w:basedOn w:val="Normal"/>
    <w:link w:val="3"/>
    <w:pPr>
      <w:shd w:val="clear" w:color="auto" w:fill="FFFFFF"/>
      <w:spacing w:before="900" w:line="0" w:lineRule="atLeast"/>
      <w:jc w:val="center"/>
    </w:pPr>
    <w:rPr>
      <w:rFonts w:ascii="Sylfaen" w:eastAsia="Sylfaen" w:hAnsi="Sylfaen" w:cs="Sylfaen"/>
      <w:spacing w:val="28"/>
      <w:sz w:val="19"/>
      <w:szCs w:val="19"/>
    </w:rPr>
  </w:style>
  <w:style w:type="paragraph" w:customStyle="1" w:styleId="40">
    <w:name w:val="Основной текст (4)"/>
    <w:basedOn w:val="Normal"/>
    <w:link w:val="4"/>
    <w:pPr>
      <w:shd w:val="clear" w:color="auto" w:fill="FFFFFF"/>
      <w:spacing w:after="240" w:line="0" w:lineRule="atLeast"/>
      <w:jc w:val="center"/>
    </w:pPr>
    <w:rPr>
      <w:rFonts w:ascii="Arial" w:eastAsia="Arial" w:hAnsi="Arial" w:cs="Arial"/>
      <w:b/>
      <w:bCs/>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5">
    <w:name w:val="Основной текст (5)_"/>
    <w:basedOn w:val="DefaultParagraphFont"/>
    <w:link w:val="50"/>
    <w:rPr>
      <w:rFonts w:ascii="Franklin Gothic Heavy" w:eastAsia="Franklin Gothic Heavy" w:hAnsi="Franklin Gothic Heavy" w:cs="Franklin Gothic Heavy"/>
      <w:b w:val="0"/>
      <w:bCs w:val="0"/>
      <w:i w:val="0"/>
      <w:iCs w:val="0"/>
      <w:smallCaps w:val="0"/>
      <w:strike w:val="0"/>
      <w:sz w:val="21"/>
      <w:szCs w:val="21"/>
      <w:u w:val="none"/>
    </w:rPr>
  </w:style>
  <w:style w:type="character" w:customStyle="1" w:styleId="51">
    <w:name w:val="Основной текст (5)"/>
    <w:basedOn w:val="5"/>
    <w:rPr>
      <w:rFonts w:ascii="Franklin Gothic Heavy" w:eastAsia="Franklin Gothic Heavy" w:hAnsi="Franklin Gothic Heavy" w:cs="Franklin Gothic Heavy"/>
      <w:b w:val="0"/>
      <w:bCs w:val="0"/>
      <w:i w:val="0"/>
      <w:iCs w:val="0"/>
      <w:smallCaps w:val="0"/>
      <w:strike w:val="0"/>
      <w:color w:val="000000"/>
      <w:spacing w:val="0"/>
      <w:w w:val="100"/>
      <w:position w:val="0"/>
      <w:sz w:val="21"/>
      <w:szCs w:val="21"/>
      <w:u w:val="single"/>
      <w:lang w:val="de-DE"/>
    </w:rPr>
  </w:style>
  <w:style w:type="character" w:customStyle="1" w:styleId="52">
    <w:name w:val="Основной текст (5) + Курсив"/>
    <w:basedOn w:val="5"/>
    <w:rPr>
      <w:rFonts w:ascii="Franklin Gothic Heavy" w:eastAsia="Franklin Gothic Heavy" w:hAnsi="Franklin Gothic Heavy" w:cs="Franklin Gothic Heavy"/>
      <w:b w:val="0"/>
      <w:bCs w:val="0"/>
      <w:i/>
      <w:iCs/>
      <w:smallCaps w:val="0"/>
      <w:strike w:val="0"/>
      <w:color w:val="000000"/>
      <w:spacing w:val="0"/>
      <w:w w:val="100"/>
      <w:position w:val="0"/>
      <w:sz w:val="21"/>
      <w:szCs w:val="21"/>
      <w:u w:val="single"/>
    </w:rPr>
  </w:style>
  <w:style w:type="character" w:customStyle="1" w:styleId="2">
    <w:name w:val="Основной текст (2)_"/>
    <w:basedOn w:val="DefaultParagraphFont"/>
    <w:link w:val="20"/>
    <w:rPr>
      <w:rFonts w:ascii="Franklin Gothic Heavy" w:eastAsia="Franklin Gothic Heavy" w:hAnsi="Franklin Gothic Heavy" w:cs="Franklin Gothic Heavy"/>
      <w:b w:val="0"/>
      <w:bCs w:val="0"/>
      <w:i w:val="0"/>
      <w:iCs w:val="0"/>
      <w:smallCaps w:val="0"/>
      <w:strike w:val="0"/>
      <w:spacing w:val="2"/>
      <w:sz w:val="15"/>
      <w:szCs w:val="15"/>
      <w:u w:val="none"/>
    </w:rPr>
  </w:style>
  <w:style w:type="character" w:customStyle="1" w:styleId="24pt0pt">
    <w:name w:val="Основной текст (2) + 4 pt;Интервал 0 pt"/>
    <w:basedOn w:val="2"/>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lang w:val="de-DE"/>
    </w:rPr>
  </w:style>
  <w:style w:type="character" w:customStyle="1" w:styleId="20pt">
    <w:name w:val="Основной текст (2) + Интервал 0 pt"/>
    <w:basedOn w:val="2"/>
    <w:rPr>
      <w:rFonts w:ascii="Franklin Gothic Heavy" w:eastAsia="Franklin Gothic Heavy" w:hAnsi="Franklin Gothic Heavy" w:cs="Franklin Gothic Heavy"/>
      <w:b w:val="0"/>
      <w:bCs w:val="0"/>
      <w:i w:val="0"/>
      <w:iCs w:val="0"/>
      <w:smallCaps w:val="0"/>
      <w:strike w:val="0"/>
      <w:color w:val="000000"/>
      <w:spacing w:val="1"/>
      <w:w w:val="100"/>
      <w:position w:val="0"/>
      <w:sz w:val="15"/>
      <w:szCs w:val="15"/>
      <w:u w:val="non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5"/>
      <w:sz w:val="18"/>
      <w:szCs w:val="18"/>
      <w:u w:val="none"/>
    </w:rPr>
  </w:style>
  <w:style w:type="character" w:customStyle="1" w:styleId="3">
    <w:name w:val="Основной текст (3)_"/>
    <w:basedOn w:val="DefaultParagraphFont"/>
    <w:link w:val="30"/>
    <w:rPr>
      <w:rFonts w:ascii="Sylfaen" w:eastAsia="Sylfaen" w:hAnsi="Sylfaen" w:cs="Sylfaen"/>
      <w:b w:val="0"/>
      <w:bCs w:val="0"/>
      <w:i w:val="0"/>
      <w:iCs w:val="0"/>
      <w:smallCaps w:val="0"/>
      <w:strike w:val="0"/>
      <w:spacing w:val="28"/>
      <w:sz w:val="19"/>
      <w:szCs w:val="19"/>
      <w:u w:val="none"/>
    </w:rPr>
  </w:style>
  <w:style w:type="character" w:customStyle="1" w:styleId="4">
    <w:name w:val="Основной текст (4)_"/>
    <w:basedOn w:val="DefaultParagraphFont"/>
    <w:link w:val="40"/>
    <w:rPr>
      <w:rFonts w:ascii="Arial" w:eastAsia="Arial" w:hAnsi="Arial" w:cs="Arial"/>
      <w:b/>
      <w:bCs/>
      <w:i w:val="0"/>
      <w:iCs w:val="0"/>
      <w:smallCaps w:val="0"/>
      <w:strike w:val="0"/>
      <w:spacing w:val="-4"/>
      <w:sz w:val="18"/>
      <w:szCs w:val="18"/>
      <w:u w:val="none"/>
    </w:rPr>
  </w:style>
  <w:style w:type="character" w:customStyle="1" w:styleId="FranklinGothicHeavy95pt0pt">
    <w:name w:val="Основной текст + Franklin Gothic Heavy;9.5 pt;Курсив;Интервал 0 pt"/>
    <w:basedOn w:val="a"/>
    <w:rPr>
      <w:rFonts w:ascii="Franklin Gothic Heavy" w:eastAsia="Franklin Gothic Heavy" w:hAnsi="Franklin Gothic Heavy" w:cs="Franklin Gothic Heavy"/>
      <w:b w:val="0"/>
      <w:bCs w:val="0"/>
      <w:i/>
      <w:iCs/>
      <w:smallCaps w:val="0"/>
      <w:strike w:val="0"/>
      <w:color w:val="000000"/>
      <w:spacing w:val="-2"/>
      <w:w w:val="100"/>
      <w:position w:val="0"/>
      <w:sz w:val="19"/>
      <w:szCs w:val="19"/>
      <w:u w:val="none"/>
      <w:lang w:val="de-DE"/>
    </w:rPr>
  </w:style>
  <w:style w:type="paragraph" w:customStyle="1" w:styleId="50">
    <w:name w:val="Основной текст (5)"/>
    <w:basedOn w:val="Normal"/>
    <w:link w:val="5"/>
    <w:pPr>
      <w:shd w:val="clear" w:color="auto" w:fill="FFFFFF"/>
      <w:spacing w:line="0" w:lineRule="atLeast"/>
    </w:pPr>
    <w:rPr>
      <w:rFonts w:ascii="Franklin Gothic Heavy" w:eastAsia="Franklin Gothic Heavy" w:hAnsi="Franklin Gothic Heavy" w:cs="Franklin Gothic Heavy"/>
      <w:sz w:val="21"/>
      <w:szCs w:val="21"/>
    </w:rPr>
  </w:style>
  <w:style w:type="paragraph" w:customStyle="1" w:styleId="20">
    <w:name w:val="Основной текст (2)"/>
    <w:basedOn w:val="Normal"/>
    <w:link w:val="2"/>
    <w:pPr>
      <w:shd w:val="clear" w:color="auto" w:fill="FFFFFF"/>
      <w:spacing w:after="540" w:line="0" w:lineRule="atLeast"/>
      <w:jc w:val="right"/>
    </w:pPr>
    <w:rPr>
      <w:rFonts w:ascii="Franklin Gothic Heavy" w:eastAsia="Franklin Gothic Heavy" w:hAnsi="Franklin Gothic Heavy" w:cs="Franklin Gothic Heavy"/>
      <w:spacing w:val="2"/>
      <w:sz w:val="15"/>
      <w:szCs w:val="15"/>
    </w:rPr>
  </w:style>
  <w:style w:type="paragraph" w:customStyle="1" w:styleId="a0">
    <w:name w:val="Основной текст"/>
    <w:basedOn w:val="Normal"/>
    <w:link w:val="a"/>
    <w:pPr>
      <w:shd w:val="clear" w:color="auto" w:fill="FFFFFF"/>
      <w:spacing w:before="540" w:after="240" w:line="0" w:lineRule="atLeast"/>
      <w:ind w:hanging="280"/>
      <w:jc w:val="both"/>
    </w:pPr>
    <w:rPr>
      <w:rFonts w:ascii="Arial" w:eastAsia="Arial" w:hAnsi="Arial" w:cs="Arial"/>
      <w:spacing w:val="-5"/>
      <w:sz w:val="18"/>
      <w:szCs w:val="18"/>
    </w:rPr>
  </w:style>
  <w:style w:type="paragraph" w:customStyle="1" w:styleId="30">
    <w:name w:val="Основной текст (3)"/>
    <w:basedOn w:val="Normal"/>
    <w:link w:val="3"/>
    <w:pPr>
      <w:shd w:val="clear" w:color="auto" w:fill="FFFFFF"/>
      <w:spacing w:before="900" w:line="0" w:lineRule="atLeast"/>
      <w:jc w:val="center"/>
    </w:pPr>
    <w:rPr>
      <w:rFonts w:ascii="Sylfaen" w:eastAsia="Sylfaen" w:hAnsi="Sylfaen" w:cs="Sylfaen"/>
      <w:spacing w:val="28"/>
      <w:sz w:val="19"/>
      <w:szCs w:val="19"/>
    </w:rPr>
  </w:style>
  <w:style w:type="paragraph" w:customStyle="1" w:styleId="40">
    <w:name w:val="Основной текст (4)"/>
    <w:basedOn w:val="Normal"/>
    <w:link w:val="4"/>
    <w:pPr>
      <w:shd w:val="clear" w:color="auto" w:fill="FFFFFF"/>
      <w:spacing w:after="240" w:line="0" w:lineRule="atLeast"/>
      <w:jc w:val="center"/>
    </w:pPr>
    <w:rPr>
      <w:rFonts w:ascii="Arial" w:eastAsia="Arial" w:hAnsi="Arial" w:cs="Arial"/>
      <w:b/>
      <w:bCs/>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2016-08-07T22:05:00Z</dcterms:created>
  <dcterms:modified xsi:type="dcterms:W3CDTF">2016-08-07T22:06:00Z</dcterms:modified>
</cp:coreProperties>
</file>